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90789E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="00102261">
              <w:rPr>
                <w:sz w:val="24"/>
                <w:u w:val="single"/>
              </w:rPr>
              <w:t>.08.2014</w:t>
            </w:r>
            <w:r>
              <w:rPr>
                <w:sz w:val="24"/>
                <w:u w:val="single"/>
              </w:rPr>
              <w:t xml:space="preserve"> № 47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A823EB"/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земельного участка площадью 5,7365 га</w:t>
      </w:r>
      <w:proofErr w:type="gramStart"/>
      <w:r>
        <w:t xml:space="preserve">., </w:t>
      </w:r>
      <w:proofErr w:type="gramEnd"/>
      <w:r>
        <w:t>находящегося по адресу: Оренбургская область, Курманаевский район, Лабазинский сельсовет, земельный участок расположен в границах кадастровый кварталов 56:16:1214028, 56:16:1214030, 56:16:1214027 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A20443">
        <w:t>Сбор нефти со скважин №№ 3001, 3009, 3020, 4001 Бобровского месторождения</w:t>
      </w:r>
      <w:r>
        <w:t>» согласно приложению среди населе</w:t>
      </w:r>
      <w:r w:rsidR="00A20443">
        <w:t>ни</w:t>
      </w:r>
      <w:r w:rsidR="00DE1EBD">
        <w:t>я села Скворцовка 1</w:t>
      </w:r>
      <w:r w:rsidR="0090789E">
        <w:t>1</w:t>
      </w:r>
      <w:r w:rsidR="00DE1EBD">
        <w:t>.09</w:t>
      </w:r>
      <w:r w:rsidR="00A20443">
        <w:t>.2014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A20443">
        <w:t xml:space="preserve">ельсовета, </w:t>
      </w:r>
      <w:proofErr w:type="spellStart"/>
      <w:r w:rsidR="00A20443">
        <w:t>Скворцовском</w:t>
      </w:r>
      <w:proofErr w:type="spellEnd"/>
      <w:r>
        <w:t xml:space="preserve"> Доме Досуга,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735AA"/>
    <w:rsid w:val="00102261"/>
    <w:rsid w:val="00774516"/>
    <w:rsid w:val="0090789E"/>
    <w:rsid w:val="00A20443"/>
    <w:rsid w:val="00CE0AD8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2014-08-20T08:05:00Z</cp:lastPrinted>
  <dcterms:created xsi:type="dcterms:W3CDTF">2014-08-04T08:40:00Z</dcterms:created>
  <dcterms:modified xsi:type="dcterms:W3CDTF">2014-08-20T08:05:00Z</dcterms:modified>
</cp:coreProperties>
</file>